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DCE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淮安市卫生信息中心数据中心运维及网络安全服务项目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磋商公告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51D2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288" w:type="dxa"/>
            <w:noWrap w:val="0"/>
            <w:vAlign w:val="top"/>
          </w:tcPr>
          <w:p w14:paraId="229C5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项目概况：</w:t>
            </w:r>
            <w:r>
              <w:rPr>
                <w:rFonts w:hint="eastAsia" w:ascii="宋体" w:hAnsi="宋体" w:eastAsia="宋体" w:cs="宋体"/>
                <w:sz w:val="28"/>
                <w:highlight w:val="none"/>
                <w:u w:val="single"/>
                <w:lang w:eastAsia="zh-CN"/>
              </w:rPr>
              <w:t>数据中心运维及网络安全服务项目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江苏智徳项目管理有限公司报名获取磋商文件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，并于2024年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点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分（北京时间）前递交响应文件。</w:t>
            </w:r>
          </w:p>
        </w:tc>
      </w:tr>
    </w:tbl>
    <w:p w14:paraId="1DCB0E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一、项目基本情况</w:t>
      </w:r>
    </w:p>
    <w:p w14:paraId="48213C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JSZDZFCG-竞磋-202411021</w:t>
      </w:r>
    </w:p>
    <w:p w14:paraId="23C122C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项目名称：</w:t>
      </w:r>
      <w:r>
        <w:rPr>
          <w:rFonts w:hint="eastAsia" w:ascii="宋体" w:hAnsi="宋体" w:eastAsia="宋体" w:cs="宋体"/>
          <w:sz w:val="28"/>
          <w:highlight w:val="none"/>
          <w:lang w:eastAsia="zh-CN"/>
        </w:rPr>
        <w:t>数据中心运维及网络安全服务项目</w:t>
      </w:r>
      <w:r>
        <w:rPr>
          <w:rFonts w:hint="eastAsia" w:ascii="宋体" w:hAnsi="宋体" w:eastAsia="宋体" w:cs="宋体"/>
          <w:sz w:val="28"/>
          <w:highlight w:val="none"/>
        </w:rPr>
        <w:t xml:space="preserve"> </w:t>
      </w:r>
    </w:p>
    <w:p w14:paraId="62B928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采购方式：竞争性磋商</w:t>
      </w:r>
      <w:bookmarkStart w:id="12" w:name="_GoBack"/>
      <w:bookmarkEnd w:id="12"/>
    </w:p>
    <w:p w14:paraId="2FD350F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预算金额：人民币壹拾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万元整</w:t>
      </w:r>
    </w:p>
    <w:p w14:paraId="079775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最高限价：人民币壹拾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万元整</w:t>
      </w:r>
    </w:p>
    <w:p w14:paraId="28E189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采购需求：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数据中心运维及网络安全服务项目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，详见磋商文件第五章项目采购需求。</w:t>
      </w:r>
    </w:p>
    <w:p w14:paraId="3F5F61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合同履行期限：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合同签订后一年。服务期满，未出现服务费用调整和服务质量问题，经采购人同意后可续签，一年一签，最多可续签二次。</w:t>
      </w:r>
    </w:p>
    <w:p w14:paraId="3ACFB8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本项目不接受联合体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303985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二、供应商资格要求：</w:t>
      </w:r>
    </w:p>
    <w:p w14:paraId="1C6DB9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1.符合《中华人民共和国政府采购法》第二十二条规定的六项条件；</w:t>
      </w:r>
    </w:p>
    <w:p w14:paraId="325D98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2.落实政府采购政策需满足的资格要求：无</w:t>
      </w:r>
    </w:p>
    <w:p w14:paraId="68F126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3.本项目的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特定资格要求：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无</w:t>
      </w:r>
    </w:p>
    <w:p w14:paraId="3E8630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4.拒绝下述条件的供应商参加本次采购活动：</w:t>
      </w:r>
    </w:p>
    <w:p w14:paraId="337E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（1）供应商单位负责人为同一人或者存在直接控股、管理关系的不同供应商，不得同时参加同一合同项下的政府采购活动。</w:t>
      </w:r>
    </w:p>
    <w:p w14:paraId="79AA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（2）凡为采购项目提供整体设计、规范编制或者项目管理、监理、检测等服务的供应商，不得再参加本项目的采购活动。</w:t>
      </w:r>
    </w:p>
    <w:p w14:paraId="776D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（3）供应商被“信用中国”网站、“中国政府采购网”列入失信被执行人、重大税收违法案件当事人名单、政府采购严重违法失信行为记录名单。</w:t>
      </w:r>
    </w:p>
    <w:p w14:paraId="19360A45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bidi w:val="0"/>
        <w:snapToGrid/>
        <w:spacing w:line="400" w:lineRule="exact"/>
        <w:ind w:firstLine="562" w:firstLineChars="201"/>
        <w:textAlignment w:val="auto"/>
        <w:rPr>
          <w:rFonts w:hint="eastAsia" w:ascii="宋体" w:hAnsi="宋体" w:eastAsia="宋体" w:cs="宋体"/>
          <w:sz w:val="28"/>
          <w:szCs w:val="21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>三、获取采购文件</w:t>
      </w:r>
    </w:p>
    <w:p w14:paraId="729D0E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时间：2024年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日-2024年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日（上午8：30-11：30 下午14：00-17：30）（周六、日和法定节假日除外）</w:t>
      </w:r>
    </w:p>
    <w:p w14:paraId="1193AB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地点：江苏智徳项目管理有限公司</w:t>
      </w:r>
    </w:p>
    <w:p w14:paraId="6563B89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方式：报名请添加微信：18015111987，备注单位名称及所报项目名称，并提供①营业执照复印件（加盖公章）、②法定代表人资格证明或授权委托书（法人代表签字或盖章，并加盖公章）、③身份证复印件（加盖公章）。</w:t>
      </w:r>
    </w:p>
    <w:p w14:paraId="19DD07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48" w:firstLineChars="196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联系人：冯工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电话：18015111987</w:t>
      </w:r>
    </w:p>
    <w:p w14:paraId="7C9115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售价：400元人民币（含报名费）</w:t>
      </w:r>
    </w:p>
    <w:p w14:paraId="172417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四、响应文件提交</w:t>
      </w:r>
    </w:p>
    <w:p w14:paraId="664C6A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截止时间：2024年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分 </w:t>
      </w:r>
    </w:p>
    <w:p w14:paraId="4720DB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地点：淮安经济技术开发区景华路景会寺商业综合体3号楼3楼</w:t>
      </w:r>
    </w:p>
    <w:p w14:paraId="598FB4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48" w:firstLineChars="196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五、开启</w:t>
      </w:r>
    </w:p>
    <w:p w14:paraId="5DCFB34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48" w:firstLineChars="196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磋商时间：2024年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时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分 </w:t>
      </w:r>
    </w:p>
    <w:p w14:paraId="7019C9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559" w:leftChars="266" w:firstLine="0" w:firstLineChars="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磋商地点：淮安经济技术开发区景华路景会寺商业综合体3号楼3楼六、公告期限</w:t>
      </w:r>
    </w:p>
    <w:p w14:paraId="1374EE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自本公告发布之日起3个工作日。</w:t>
      </w:r>
    </w:p>
    <w:p w14:paraId="1D58FE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七、其他补充事宜</w:t>
      </w:r>
      <w:bookmarkStart w:id="0" w:name="_Toc28359095"/>
      <w:bookmarkStart w:id="1" w:name="_Toc35393805"/>
      <w:bookmarkStart w:id="2" w:name="_Toc35393636"/>
      <w:bookmarkStart w:id="3" w:name="_Toc28359018"/>
    </w:p>
    <w:p w14:paraId="686476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5" w:firstLineChars="202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1.磋商文件售价含报名费，售后一概不退，供应商一旦交纳磋商文件款，无论任何情况都不退还。</w:t>
      </w:r>
    </w:p>
    <w:p w14:paraId="0617024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2.如果供应商未按要求到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江苏智徳项目管理有限公司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领取文本文件并留下详细联系方式，而导致代理公司无法通知磋商文件的更正或修改的，其责任由供应商自行承担，未报名供应商的投标将被拒绝。</w:t>
      </w:r>
    </w:p>
    <w:p w14:paraId="03BA383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八、凡对本次采购提出询问，请按以下方式联系。</w:t>
      </w:r>
      <w:bookmarkEnd w:id="0"/>
      <w:bookmarkEnd w:id="1"/>
      <w:bookmarkEnd w:id="2"/>
      <w:bookmarkEnd w:id="3"/>
    </w:p>
    <w:p w14:paraId="0E10B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1.采购人信息</w:t>
      </w:r>
    </w:p>
    <w:p w14:paraId="2D8437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4" w:name="_Toc28359097"/>
      <w:bookmarkStart w:id="5" w:name="_Toc35393638"/>
      <w:bookmarkStart w:id="6" w:name="_Toc28359020"/>
      <w:bookmarkStart w:id="7" w:name="_Toc35393807"/>
      <w:r>
        <w:rPr>
          <w:rFonts w:hint="eastAsia" w:ascii="宋体" w:hAnsi="宋体" w:eastAsia="宋体" w:cs="宋体"/>
          <w:sz w:val="28"/>
          <w:szCs w:val="28"/>
          <w:highlight w:val="none"/>
        </w:rPr>
        <w:t>名    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淮安市卫生信息中心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</w:t>
      </w:r>
    </w:p>
    <w:p w14:paraId="17409C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    址：淮安市和平路3-1号</w:t>
      </w:r>
    </w:p>
    <w:p w14:paraId="0FF648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联系方式：庄劲松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电话:0517-80831612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 w14:paraId="34AF11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2.采购代理机构信息</w:t>
      </w:r>
      <w:bookmarkEnd w:id="4"/>
      <w:bookmarkEnd w:id="5"/>
      <w:bookmarkEnd w:id="6"/>
      <w:bookmarkEnd w:id="7"/>
    </w:p>
    <w:p w14:paraId="683B13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名    称：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江苏智徳项目管理有限公司</w:t>
      </w:r>
    </w:p>
    <w:p w14:paraId="187ED3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地　　址：淮安经济技术开发区景华路景会寺商业综合体3号楼3楼</w:t>
      </w:r>
    </w:p>
    <w:p w14:paraId="3C425E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联系方式：冯工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电话：18015111987</w:t>
      </w:r>
    </w:p>
    <w:p w14:paraId="7002BF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8" w:name="_Toc28359021"/>
      <w:bookmarkStart w:id="9" w:name="_Toc35393808"/>
      <w:bookmarkStart w:id="10" w:name="_Toc35393639"/>
      <w:bookmarkStart w:id="11" w:name="_Toc28359098"/>
      <w:r>
        <w:rPr>
          <w:rFonts w:hint="eastAsia" w:ascii="宋体" w:hAnsi="宋体" w:eastAsia="宋体" w:cs="宋体"/>
          <w:sz w:val="28"/>
          <w:szCs w:val="28"/>
          <w:highlight w:val="none"/>
        </w:rPr>
        <w:t>3.项目联系方式</w:t>
      </w:r>
      <w:bookmarkEnd w:id="8"/>
      <w:bookmarkEnd w:id="9"/>
      <w:bookmarkEnd w:id="10"/>
      <w:bookmarkEnd w:id="11"/>
    </w:p>
    <w:p w14:paraId="07730D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冯工</w:t>
      </w:r>
    </w:p>
    <w:p w14:paraId="5D3333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电　　话：18015111987</w:t>
      </w:r>
    </w:p>
    <w:p w14:paraId="038831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08F8CE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日期：2024年12月2日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911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C83B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C83B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10A5"/>
    <w:rsid w:val="04882DAF"/>
    <w:rsid w:val="0C653D4A"/>
    <w:rsid w:val="0CE10B72"/>
    <w:rsid w:val="0F872CD1"/>
    <w:rsid w:val="112B2B75"/>
    <w:rsid w:val="129104D5"/>
    <w:rsid w:val="164E2FB3"/>
    <w:rsid w:val="1E025CED"/>
    <w:rsid w:val="219C09D4"/>
    <w:rsid w:val="22B465E5"/>
    <w:rsid w:val="267906FF"/>
    <w:rsid w:val="2E31415B"/>
    <w:rsid w:val="35A725B4"/>
    <w:rsid w:val="3B7351B4"/>
    <w:rsid w:val="3BE154F7"/>
    <w:rsid w:val="3CBE042A"/>
    <w:rsid w:val="3D06638F"/>
    <w:rsid w:val="3DB96F98"/>
    <w:rsid w:val="43FC62EE"/>
    <w:rsid w:val="48D51F01"/>
    <w:rsid w:val="491108D5"/>
    <w:rsid w:val="4C316EEF"/>
    <w:rsid w:val="4C48746F"/>
    <w:rsid w:val="523C5FC3"/>
    <w:rsid w:val="538D4677"/>
    <w:rsid w:val="54205FCB"/>
    <w:rsid w:val="56C210A5"/>
    <w:rsid w:val="59302F62"/>
    <w:rsid w:val="59B91A03"/>
    <w:rsid w:val="60FB2002"/>
    <w:rsid w:val="624603F1"/>
    <w:rsid w:val="63503821"/>
    <w:rsid w:val="65BE2434"/>
    <w:rsid w:val="68064887"/>
    <w:rsid w:val="6A867F8A"/>
    <w:rsid w:val="746A7E8D"/>
    <w:rsid w:val="764A5A81"/>
    <w:rsid w:val="78CD2D78"/>
    <w:rsid w:val="78E23CDA"/>
    <w:rsid w:val="7B1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1152</Words>
  <Characters>1279</Characters>
  <Lines>0</Lines>
  <Paragraphs>0</Paragraphs>
  <TotalTime>1</TotalTime>
  <ScaleCrop>false</ScaleCrop>
  <LinksUpToDate>false</LinksUpToDate>
  <CharactersWithSpaces>1324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2024-11-28T02:43:00Z</dcterms:created>
  <dc:creator>Administrator</dc:creator>
  <cp:lastModifiedBy>江苏建昊</cp:lastModifiedBy>
  <dcterms:modified xsi:type="dcterms:W3CDTF">2024-12-02T01:38:59Z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52108AD9FC364C98867F98AEAB699272_11</vt:lpwstr>
  </property>
</Properties>
</file>